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  <w:bookmarkStart w:id="0" w:name="_Toc493600072"/>
      <w:bookmarkStart w:id="1" w:name="_Toc493603105"/>
    </w:p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9D05F7" w:rsidRPr="00AB6FE9" w:rsidRDefault="009D05F7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9D05F7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center"/>
        <w:rPr>
          <w:rFonts w:ascii="Arial" w:hAnsi="Arial" w:cs="Arial"/>
          <w:b/>
          <w:bCs/>
          <w:color w:val="000066"/>
          <w:sz w:val="22"/>
          <w:szCs w:val="22"/>
        </w:rPr>
      </w:pPr>
      <w:r>
        <w:rPr>
          <w:rFonts w:ascii="Arial" w:hAnsi="Arial" w:cs="Arial"/>
          <w:b/>
          <w:bCs/>
          <w:color w:val="000066"/>
          <w:sz w:val="32"/>
          <w:szCs w:val="32"/>
        </w:rPr>
        <w:t>POLÍTICA DE SEGREGAÇÃO DAS ATIVIDADES DE CONSULTORIA DE VALORES MOBILIÁRIOS E DE CONTROLE DE INFORMAÇÕES CONFIDENCIAIS</w:t>
      </w:r>
    </w:p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Default="00AB6FE9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9D05F7" w:rsidRPr="00AB6FE9" w:rsidRDefault="009D05F7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EC5EF8" w:rsidRPr="00AB6FE9" w:rsidRDefault="00EC5EF8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EC5EF8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  <w:r w:rsidRPr="00E2763D">
        <w:rPr>
          <w:noProof/>
          <w:color w:val="000066"/>
        </w:rPr>
        <w:drawing>
          <wp:inline distT="0" distB="0" distL="0" distR="0" wp14:anchorId="2E48B698" wp14:editId="3691C1C2">
            <wp:extent cx="1047750" cy="8286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E6" w:rsidRPr="00EC5EF8" w:rsidRDefault="00E01189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right"/>
        <w:rPr>
          <w:rFonts w:ascii="Arial" w:hAnsi="Arial" w:cs="Arial"/>
          <w:bCs/>
          <w:color w:val="000066"/>
          <w:sz w:val="22"/>
          <w:szCs w:val="22"/>
        </w:rPr>
      </w:pPr>
      <w:r>
        <w:rPr>
          <w:rFonts w:ascii="Arial" w:hAnsi="Arial" w:cs="Arial"/>
          <w:bCs/>
          <w:color w:val="000066"/>
          <w:sz w:val="22"/>
          <w:szCs w:val="22"/>
        </w:rPr>
        <w:t>Maio/2020</w:t>
      </w:r>
      <w:bookmarkStart w:id="2" w:name="_GoBack"/>
      <w:bookmarkEnd w:id="2"/>
    </w:p>
    <w:p w:rsidR="00355DE6" w:rsidRPr="00AB6FE9" w:rsidRDefault="00355DE6" w:rsidP="0048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4840EA">
      <w:pPr>
        <w:spacing w:after="0" w:line="240" w:lineRule="auto"/>
        <w:rPr>
          <w:rFonts w:ascii="Arial" w:hAnsi="Arial" w:cs="Arial"/>
          <w:color w:val="000066"/>
        </w:rPr>
      </w:pPr>
    </w:p>
    <w:p w:rsidR="00AB6FE9" w:rsidRPr="00AB6FE9" w:rsidRDefault="00AB6FE9" w:rsidP="004840EA">
      <w:pPr>
        <w:spacing w:after="0" w:line="240" w:lineRule="auto"/>
        <w:rPr>
          <w:rFonts w:ascii="Arial" w:hAnsi="Arial" w:cs="Arial"/>
          <w:color w:val="000066"/>
        </w:rPr>
      </w:pPr>
    </w:p>
    <w:p w:rsidR="00AB6FE9" w:rsidRPr="00AB6FE9" w:rsidRDefault="00AB6FE9" w:rsidP="004840EA">
      <w:pPr>
        <w:spacing w:after="0" w:line="240" w:lineRule="auto"/>
        <w:rPr>
          <w:rFonts w:ascii="Arial" w:hAnsi="Arial" w:cs="Arial"/>
          <w:color w:val="000066"/>
        </w:rPr>
      </w:pPr>
    </w:p>
    <w:p w:rsidR="00CF63D5" w:rsidRPr="00AB6FE9" w:rsidRDefault="00CF63D5" w:rsidP="004840EA">
      <w:pPr>
        <w:spacing w:after="0" w:line="240" w:lineRule="auto"/>
        <w:jc w:val="both"/>
        <w:rPr>
          <w:rFonts w:ascii="Arial" w:hAnsi="Arial" w:cs="Arial"/>
          <w:b/>
          <w:color w:val="000066"/>
        </w:rPr>
      </w:pPr>
    </w:p>
    <w:sdt>
      <w:sdtPr>
        <w:rPr>
          <w:rFonts w:ascii="Arial" w:eastAsiaTheme="minorHAnsi" w:hAnsi="Arial" w:cs="Arial"/>
          <w:b w:val="0"/>
          <w:bCs w:val="0"/>
          <w:color w:val="000066"/>
          <w:sz w:val="22"/>
          <w:szCs w:val="22"/>
        </w:rPr>
        <w:id w:val="308495503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C95DB3" w:rsidRPr="00AB6FE9" w:rsidRDefault="00C95DB3" w:rsidP="004840EA">
          <w:pPr>
            <w:pStyle w:val="CabealhodoSumrio"/>
            <w:spacing w:before="0" w:line="240" w:lineRule="auto"/>
            <w:jc w:val="center"/>
            <w:rPr>
              <w:rFonts w:ascii="Arial" w:hAnsi="Arial" w:cs="Arial"/>
              <w:color w:val="000066"/>
              <w:sz w:val="22"/>
              <w:szCs w:val="22"/>
            </w:rPr>
          </w:pPr>
          <w:r w:rsidRPr="00AB6FE9">
            <w:rPr>
              <w:rFonts w:ascii="Arial" w:hAnsi="Arial" w:cs="Arial"/>
              <w:color w:val="000066"/>
              <w:sz w:val="22"/>
              <w:szCs w:val="22"/>
            </w:rPr>
            <w:t>INDICE</w:t>
          </w:r>
        </w:p>
        <w:p w:rsidR="00E40DF0" w:rsidRDefault="00E413DE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mallCaps w:val="0"/>
              <w:color w:val="auto"/>
              <w:spacing w:val="0"/>
              <w:sz w:val="22"/>
              <w:szCs w:val="22"/>
            </w:rPr>
          </w:pPr>
          <w:r w:rsidRPr="00E62C0C">
            <w:rPr>
              <w:sz w:val="22"/>
              <w:szCs w:val="22"/>
            </w:rPr>
            <w:fldChar w:fldCharType="begin"/>
          </w:r>
          <w:r w:rsidR="00C95DB3" w:rsidRPr="00E62C0C">
            <w:rPr>
              <w:sz w:val="22"/>
              <w:szCs w:val="22"/>
            </w:rPr>
            <w:instrText xml:space="preserve"> TOC \o "1-3" \h \z \u </w:instrText>
          </w:r>
          <w:r w:rsidRPr="00E62C0C">
            <w:rPr>
              <w:sz w:val="22"/>
              <w:szCs w:val="22"/>
            </w:rPr>
            <w:fldChar w:fldCharType="separate"/>
          </w:r>
          <w:hyperlink w:anchor="_Toc525658318" w:history="1">
            <w:r w:rsidR="00E40DF0" w:rsidRPr="004527AC">
              <w:rPr>
                <w:rStyle w:val="Hyperlink"/>
              </w:rPr>
              <w:t>1.</w:t>
            </w:r>
            <w:r w:rsidR="00E40DF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mallCaps w:val="0"/>
                <w:color w:val="auto"/>
                <w:spacing w:val="0"/>
                <w:sz w:val="22"/>
                <w:szCs w:val="22"/>
              </w:rPr>
              <w:tab/>
            </w:r>
            <w:r w:rsidR="00E40DF0" w:rsidRPr="004527AC">
              <w:rPr>
                <w:rStyle w:val="Hyperlink"/>
              </w:rPr>
              <w:t>Objetivo</w:t>
            </w:r>
            <w:r w:rsidR="00E40DF0">
              <w:rPr>
                <w:webHidden/>
              </w:rPr>
              <w:tab/>
            </w:r>
            <w:r w:rsidR="00E40DF0">
              <w:rPr>
                <w:webHidden/>
              </w:rPr>
              <w:fldChar w:fldCharType="begin"/>
            </w:r>
            <w:r w:rsidR="00E40DF0">
              <w:rPr>
                <w:webHidden/>
              </w:rPr>
              <w:instrText xml:space="preserve"> PAGEREF _Toc525658318 \h </w:instrText>
            </w:r>
            <w:r w:rsidR="00E40DF0">
              <w:rPr>
                <w:webHidden/>
              </w:rPr>
            </w:r>
            <w:r w:rsidR="00E40DF0">
              <w:rPr>
                <w:webHidden/>
              </w:rPr>
              <w:fldChar w:fldCharType="separate"/>
            </w:r>
            <w:r w:rsidR="00C822FE">
              <w:rPr>
                <w:webHidden/>
              </w:rPr>
              <w:t>2</w:t>
            </w:r>
            <w:r w:rsidR="00E40DF0">
              <w:rPr>
                <w:webHidden/>
              </w:rPr>
              <w:fldChar w:fldCharType="end"/>
            </w:r>
          </w:hyperlink>
        </w:p>
        <w:p w:rsidR="00E40DF0" w:rsidRDefault="00260C3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mallCaps w:val="0"/>
              <w:color w:val="auto"/>
              <w:spacing w:val="0"/>
              <w:sz w:val="22"/>
              <w:szCs w:val="22"/>
            </w:rPr>
          </w:pPr>
          <w:hyperlink w:anchor="_Toc525658319" w:history="1">
            <w:r w:rsidR="00E40DF0" w:rsidRPr="004527AC">
              <w:rPr>
                <w:rStyle w:val="Hyperlink"/>
              </w:rPr>
              <w:t>2.</w:t>
            </w:r>
            <w:r w:rsidR="00E40DF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mallCaps w:val="0"/>
                <w:color w:val="auto"/>
                <w:spacing w:val="0"/>
                <w:sz w:val="22"/>
                <w:szCs w:val="22"/>
              </w:rPr>
              <w:tab/>
            </w:r>
            <w:r w:rsidR="00E40DF0" w:rsidRPr="004527AC">
              <w:rPr>
                <w:rStyle w:val="Hyperlink"/>
              </w:rPr>
              <w:t>Abrangência</w:t>
            </w:r>
            <w:r w:rsidR="00E40DF0">
              <w:rPr>
                <w:webHidden/>
              </w:rPr>
              <w:tab/>
            </w:r>
            <w:r w:rsidR="00E40DF0">
              <w:rPr>
                <w:webHidden/>
              </w:rPr>
              <w:fldChar w:fldCharType="begin"/>
            </w:r>
            <w:r w:rsidR="00E40DF0">
              <w:rPr>
                <w:webHidden/>
              </w:rPr>
              <w:instrText xml:space="preserve"> PAGEREF _Toc525658319 \h </w:instrText>
            </w:r>
            <w:r w:rsidR="00E40DF0">
              <w:rPr>
                <w:webHidden/>
              </w:rPr>
            </w:r>
            <w:r w:rsidR="00E40DF0">
              <w:rPr>
                <w:webHidden/>
              </w:rPr>
              <w:fldChar w:fldCharType="separate"/>
            </w:r>
            <w:r w:rsidR="00C822FE">
              <w:rPr>
                <w:webHidden/>
              </w:rPr>
              <w:t>2</w:t>
            </w:r>
            <w:r w:rsidR="00E40DF0">
              <w:rPr>
                <w:webHidden/>
              </w:rPr>
              <w:fldChar w:fldCharType="end"/>
            </w:r>
          </w:hyperlink>
        </w:p>
        <w:p w:rsidR="00E40DF0" w:rsidRDefault="00260C3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mallCaps w:val="0"/>
              <w:color w:val="auto"/>
              <w:spacing w:val="0"/>
              <w:sz w:val="22"/>
              <w:szCs w:val="22"/>
            </w:rPr>
          </w:pPr>
          <w:hyperlink w:anchor="_Toc525658320" w:history="1">
            <w:r w:rsidR="00E40DF0" w:rsidRPr="004527AC">
              <w:rPr>
                <w:rStyle w:val="Hyperlink"/>
              </w:rPr>
              <w:t>3.</w:t>
            </w:r>
            <w:r w:rsidR="00E40DF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mallCaps w:val="0"/>
                <w:color w:val="auto"/>
                <w:spacing w:val="0"/>
                <w:sz w:val="22"/>
                <w:szCs w:val="22"/>
              </w:rPr>
              <w:tab/>
            </w:r>
            <w:r w:rsidR="00E40DF0" w:rsidRPr="004527AC">
              <w:rPr>
                <w:rStyle w:val="Hyperlink"/>
              </w:rPr>
              <w:t>Controles Físicos e Lógicos</w:t>
            </w:r>
            <w:r w:rsidR="00E40DF0">
              <w:rPr>
                <w:webHidden/>
              </w:rPr>
              <w:tab/>
            </w:r>
            <w:r w:rsidR="00E40DF0">
              <w:rPr>
                <w:webHidden/>
              </w:rPr>
              <w:fldChar w:fldCharType="begin"/>
            </w:r>
            <w:r w:rsidR="00E40DF0">
              <w:rPr>
                <w:webHidden/>
              </w:rPr>
              <w:instrText xml:space="preserve"> PAGEREF _Toc525658320 \h </w:instrText>
            </w:r>
            <w:r w:rsidR="00E40DF0">
              <w:rPr>
                <w:webHidden/>
              </w:rPr>
            </w:r>
            <w:r w:rsidR="00E40DF0">
              <w:rPr>
                <w:webHidden/>
              </w:rPr>
              <w:fldChar w:fldCharType="separate"/>
            </w:r>
            <w:r w:rsidR="00C822FE">
              <w:rPr>
                <w:webHidden/>
              </w:rPr>
              <w:t>2</w:t>
            </w:r>
            <w:r w:rsidR="00E40DF0">
              <w:rPr>
                <w:webHidden/>
              </w:rPr>
              <w:fldChar w:fldCharType="end"/>
            </w:r>
          </w:hyperlink>
        </w:p>
        <w:p w:rsidR="00E40DF0" w:rsidRDefault="00260C3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mallCaps w:val="0"/>
              <w:color w:val="auto"/>
              <w:spacing w:val="0"/>
              <w:sz w:val="22"/>
              <w:szCs w:val="22"/>
            </w:rPr>
          </w:pPr>
          <w:hyperlink w:anchor="_Toc525658321" w:history="1">
            <w:r w:rsidR="00E40DF0" w:rsidRPr="004527AC">
              <w:rPr>
                <w:rStyle w:val="Hyperlink"/>
              </w:rPr>
              <w:t>4.</w:t>
            </w:r>
            <w:r w:rsidR="00E40DF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mallCaps w:val="0"/>
                <w:color w:val="auto"/>
                <w:spacing w:val="0"/>
                <w:sz w:val="22"/>
                <w:szCs w:val="22"/>
              </w:rPr>
              <w:tab/>
            </w:r>
            <w:r w:rsidR="00E40DF0" w:rsidRPr="004527AC">
              <w:rPr>
                <w:rStyle w:val="Hyperlink"/>
              </w:rPr>
              <w:t>Sigilo Bancário</w:t>
            </w:r>
            <w:r w:rsidR="00E40DF0">
              <w:rPr>
                <w:webHidden/>
              </w:rPr>
              <w:tab/>
            </w:r>
            <w:r w:rsidR="00E40DF0">
              <w:rPr>
                <w:webHidden/>
              </w:rPr>
              <w:fldChar w:fldCharType="begin"/>
            </w:r>
            <w:r w:rsidR="00E40DF0">
              <w:rPr>
                <w:webHidden/>
              </w:rPr>
              <w:instrText xml:space="preserve"> PAGEREF _Toc525658321 \h </w:instrText>
            </w:r>
            <w:r w:rsidR="00E40DF0">
              <w:rPr>
                <w:webHidden/>
              </w:rPr>
            </w:r>
            <w:r w:rsidR="00E40DF0">
              <w:rPr>
                <w:webHidden/>
              </w:rPr>
              <w:fldChar w:fldCharType="separate"/>
            </w:r>
            <w:r w:rsidR="00C822FE">
              <w:rPr>
                <w:webHidden/>
              </w:rPr>
              <w:t>2</w:t>
            </w:r>
            <w:r w:rsidR="00E40DF0">
              <w:rPr>
                <w:webHidden/>
              </w:rPr>
              <w:fldChar w:fldCharType="end"/>
            </w:r>
          </w:hyperlink>
        </w:p>
        <w:p w:rsidR="00E40DF0" w:rsidRDefault="00260C3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mallCaps w:val="0"/>
              <w:color w:val="auto"/>
              <w:spacing w:val="0"/>
              <w:sz w:val="22"/>
              <w:szCs w:val="22"/>
            </w:rPr>
          </w:pPr>
          <w:hyperlink w:anchor="_Toc525658322" w:history="1">
            <w:r w:rsidR="00E40DF0" w:rsidRPr="004527AC">
              <w:rPr>
                <w:rStyle w:val="Hyperlink"/>
              </w:rPr>
              <w:t>5.</w:t>
            </w:r>
            <w:r w:rsidR="00E40DF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mallCaps w:val="0"/>
                <w:color w:val="auto"/>
                <w:spacing w:val="0"/>
                <w:sz w:val="22"/>
                <w:szCs w:val="22"/>
              </w:rPr>
              <w:tab/>
            </w:r>
            <w:r w:rsidR="00E40DF0" w:rsidRPr="004527AC">
              <w:rPr>
                <w:rStyle w:val="Hyperlink"/>
              </w:rPr>
              <w:t>Padrão de Consuta</w:t>
            </w:r>
            <w:r w:rsidR="00E40DF0">
              <w:rPr>
                <w:webHidden/>
              </w:rPr>
              <w:tab/>
            </w:r>
            <w:r w:rsidR="00E40DF0">
              <w:rPr>
                <w:webHidden/>
              </w:rPr>
              <w:fldChar w:fldCharType="begin"/>
            </w:r>
            <w:r w:rsidR="00E40DF0">
              <w:rPr>
                <w:webHidden/>
              </w:rPr>
              <w:instrText xml:space="preserve"> PAGEREF _Toc525658322 \h </w:instrText>
            </w:r>
            <w:r w:rsidR="00E40DF0">
              <w:rPr>
                <w:webHidden/>
              </w:rPr>
            </w:r>
            <w:r w:rsidR="00E40DF0">
              <w:rPr>
                <w:webHidden/>
              </w:rPr>
              <w:fldChar w:fldCharType="separate"/>
            </w:r>
            <w:r w:rsidR="00C822FE">
              <w:rPr>
                <w:webHidden/>
              </w:rPr>
              <w:t>3</w:t>
            </w:r>
            <w:r w:rsidR="00E40DF0">
              <w:rPr>
                <w:webHidden/>
              </w:rPr>
              <w:fldChar w:fldCharType="end"/>
            </w:r>
          </w:hyperlink>
        </w:p>
        <w:p w:rsidR="00E40DF0" w:rsidRDefault="00260C3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mallCaps w:val="0"/>
              <w:color w:val="auto"/>
              <w:spacing w:val="0"/>
              <w:sz w:val="22"/>
              <w:szCs w:val="22"/>
            </w:rPr>
          </w:pPr>
          <w:hyperlink w:anchor="_Toc525658323" w:history="1">
            <w:r w:rsidR="00E40DF0" w:rsidRPr="004527AC">
              <w:rPr>
                <w:rStyle w:val="Hyperlink"/>
              </w:rPr>
              <w:t>6.</w:t>
            </w:r>
            <w:r w:rsidR="00E40DF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mallCaps w:val="0"/>
                <w:color w:val="auto"/>
                <w:spacing w:val="0"/>
                <w:sz w:val="22"/>
                <w:szCs w:val="22"/>
              </w:rPr>
              <w:tab/>
            </w:r>
            <w:r w:rsidR="00E40DF0" w:rsidRPr="004527AC">
              <w:rPr>
                <w:rStyle w:val="Hyperlink"/>
              </w:rPr>
              <w:t>Informações Privilegiadas</w:t>
            </w:r>
            <w:r w:rsidR="00E40DF0">
              <w:rPr>
                <w:webHidden/>
              </w:rPr>
              <w:tab/>
            </w:r>
            <w:r w:rsidR="00E40DF0">
              <w:rPr>
                <w:webHidden/>
              </w:rPr>
              <w:fldChar w:fldCharType="begin"/>
            </w:r>
            <w:r w:rsidR="00E40DF0">
              <w:rPr>
                <w:webHidden/>
              </w:rPr>
              <w:instrText xml:space="preserve"> PAGEREF _Toc525658323 \h </w:instrText>
            </w:r>
            <w:r w:rsidR="00E40DF0">
              <w:rPr>
                <w:webHidden/>
              </w:rPr>
            </w:r>
            <w:r w:rsidR="00E40DF0">
              <w:rPr>
                <w:webHidden/>
              </w:rPr>
              <w:fldChar w:fldCharType="separate"/>
            </w:r>
            <w:r w:rsidR="00C822FE">
              <w:rPr>
                <w:webHidden/>
              </w:rPr>
              <w:t>3</w:t>
            </w:r>
            <w:r w:rsidR="00E40DF0">
              <w:rPr>
                <w:webHidden/>
              </w:rPr>
              <w:fldChar w:fldCharType="end"/>
            </w:r>
          </w:hyperlink>
        </w:p>
        <w:p w:rsidR="00E40DF0" w:rsidRDefault="00260C3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mallCaps w:val="0"/>
              <w:color w:val="auto"/>
              <w:spacing w:val="0"/>
              <w:sz w:val="22"/>
              <w:szCs w:val="22"/>
            </w:rPr>
          </w:pPr>
          <w:hyperlink w:anchor="_Toc525658324" w:history="1">
            <w:r w:rsidR="00E40DF0" w:rsidRPr="004527AC">
              <w:rPr>
                <w:rStyle w:val="Hyperlink"/>
              </w:rPr>
              <w:t>7.</w:t>
            </w:r>
            <w:r w:rsidR="00E40DF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mallCaps w:val="0"/>
                <w:color w:val="auto"/>
                <w:spacing w:val="0"/>
                <w:sz w:val="22"/>
                <w:szCs w:val="22"/>
              </w:rPr>
              <w:tab/>
            </w:r>
            <w:r w:rsidR="00E40DF0" w:rsidRPr="004527AC">
              <w:rPr>
                <w:rStyle w:val="Hyperlink"/>
              </w:rPr>
              <w:t>Controles Internos</w:t>
            </w:r>
            <w:r w:rsidR="00E40DF0">
              <w:rPr>
                <w:webHidden/>
              </w:rPr>
              <w:tab/>
            </w:r>
            <w:r w:rsidR="00E40DF0">
              <w:rPr>
                <w:webHidden/>
              </w:rPr>
              <w:fldChar w:fldCharType="begin"/>
            </w:r>
            <w:r w:rsidR="00E40DF0">
              <w:rPr>
                <w:webHidden/>
              </w:rPr>
              <w:instrText xml:space="preserve"> PAGEREF _Toc525658324 \h </w:instrText>
            </w:r>
            <w:r w:rsidR="00E40DF0">
              <w:rPr>
                <w:webHidden/>
              </w:rPr>
            </w:r>
            <w:r w:rsidR="00E40DF0">
              <w:rPr>
                <w:webHidden/>
              </w:rPr>
              <w:fldChar w:fldCharType="separate"/>
            </w:r>
            <w:r w:rsidR="00C822FE">
              <w:rPr>
                <w:webHidden/>
              </w:rPr>
              <w:t>3</w:t>
            </w:r>
            <w:r w:rsidR="00E40DF0">
              <w:rPr>
                <w:webHidden/>
              </w:rPr>
              <w:fldChar w:fldCharType="end"/>
            </w:r>
          </w:hyperlink>
        </w:p>
        <w:p w:rsidR="00C95DB3" w:rsidRPr="00AB6FE9" w:rsidRDefault="00E413DE" w:rsidP="004840EA">
          <w:pPr>
            <w:spacing w:after="0" w:line="240" w:lineRule="auto"/>
            <w:rPr>
              <w:rFonts w:ascii="Arial" w:hAnsi="Arial" w:cs="Arial"/>
              <w:color w:val="000066"/>
            </w:rPr>
          </w:pPr>
          <w:r w:rsidRPr="00E62C0C">
            <w:rPr>
              <w:rFonts w:ascii="Arial" w:hAnsi="Arial" w:cs="Arial"/>
              <w:b/>
              <w:color w:val="000066"/>
            </w:rPr>
            <w:fldChar w:fldCharType="end"/>
          </w:r>
        </w:p>
      </w:sdtContent>
    </w:sdt>
    <w:p w:rsidR="00AB6FE9" w:rsidRPr="00E62C0C" w:rsidRDefault="00AB6FE9" w:rsidP="004840EA">
      <w:pPr>
        <w:spacing w:after="0" w:line="240" w:lineRule="auto"/>
        <w:rPr>
          <w:rFonts w:ascii="Arial" w:hAnsi="Arial" w:cs="Arial"/>
          <w:color w:val="000066"/>
        </w:rPr>
      </w:pPr>
      <w:r w:rsidRPr="00AB6FE9">
        <w:rPr>
          <w:rFonts w:ascii="Arial" w:hAnsi="Arial" w:cs="Arial"/>
          <w:b/>
          <w:color w:val="000066"/>
        </w:rPr>
        <w:br w:type="page"/>
      </w:r>
    </w:p>
    <w:p w:rsidR="00CF63D5" w:rsidRPr="00AB6FE9" w:rsidRDefault="004840EA" w:rsidP="002A204D">
      <w:pPr>
        <w:pStyle w:val="Ttulo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b/>
          <w:color w:val="000066"/>
          <w:sz w:val="22"/>
          <w:szCs w:val="22"/>
        </w:rPr>
      </w:pPr>
      <w:bookmarkStart w:id="3" w:name="_Toc525658318"/>
      <w:bookmarkEnd w:id="0"/>
      <w:bookmarkEnd w:id="1"/>
      <w:r>
        <w:rPr>
          <w:rFonts w:ascii="Arial" w:hAnsi="Arial" w:cs="Arial"/>
          <w:b/>
          <w:color w:val="000066"/>
          <w:sz w:val="22"/>
          <w:szCs w:val="22"/>
        </w:rPr>
        <w:lastRenderedPageBreak/>
        <w:t>Objetivo</w:t>
      </w:r>
      <w:bookmarkEnd w:id="3"/>
    </w:p>
    <w:p w:rsidR="00AB6FE9" w:rsidRPr="00AB6FE9" w:rsidRDefault="00AB6FE9" w:rsidP="002A204D">
      <w:pPr>
        <w:spacing w:after="0" w:line="240" w:lineRule="auto"/>
        <w:rPr>
          <w:rFonts w:ascii="Arial" w:hAnsi="Arial" w:cs="Arial"/>
          <w:color w:val="000066"/>
        </w:rPr>
      </w:pPr>
    </w:p>
    <w:p w:rsidR="002A204D" w:rsidRDefault="002A204D" w:rsidP="002A204D">
      <w:pPr>
        <w:spacing w:after="0" w:line="240" w:lineRule="auto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Estabelecer procedimentos de concessão e manutenção de acesso às instalações, equipamentos e arquivos aos profissionais da área de consultoria de valores mobiliários do Banco Alfa de Investimento S.A. (Alfa), de forma a garantir a segregação física das instalações entre a área responsável pela consultoria de valores mobiliários e as áreas responsáveis pela gestão, intermediação, distribuição, estruturação e originação de valores mobiliários ou produtos que sejam objeto de orientação, recomendação e aconselhamento pelo consultor de valores mobiliários, além de preservar as informações confidenciais por todos os seus administradores, colaboradores e funcionários, proibindo a transferência de informações a pessoas não habilitadas ou que possam vir a utilizá-las indevidamente.</w:t>
      </w:r>
    </w:p>
    <w:p w:rsidR="00AB6FE9" w:rsidRPr="00AB6FE9" w:rsidRDefault="00AB6FE9" w:rsidP="002A204D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D62FF8" w:rsidRPr="00AB6FE9" w:rsidRDefault="00D62FF8" w:rsidP="002A204D">
      <w:pPr>
        <w:spacing w:after="0" w:line="240" w:lineRule="auto"/>
        <w:rPr>
          <w:rFonts w:ascii="Arial" w:hAnsi="Arial" w:cs="Arial"/>
          <w:color w:val="000066"/>
        </w:rPr>
      </w:pPr>
    </w:p>
    <w:p w:rsidR="00D62FF8" w:rsidRPr="00AB6FE9" w:rsidRDefault="004840EA" w:rsidP="002A204D">
      <w:pPr>
        <w:pStyle w:val="Ttulo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b/>
          <w:color w:val="000066"/>
          <w:sz w:val="22"/>
          <w:szCs w:val="22"/>
        </w:rPr>
      </w:pPr>
      <w:bookmarkStart w:id="4" w:name="_Toc525658319"/>
      <w:r>
        <w:rPr>
          <w:rFonts w:ascii="Arial" w:hAnsi="Arial" w:cs="Arial"/>
          <w:b/>
          <w:color w:val="000066"/>
          <w:sz w:val="22"/>
          <w:szCs w:val="22"/>
        </w:rPr>
        <w:t>Abrangência</w:t>
      </w:r>
      <w:bookmarkEnd w:id="4"/>
    </w:p>
    <w:p w:rsidR="00AB6FE9" w:rsidRPr="00AB6FE9" w:rsidRDefault="00AB6FE9" w:rsidP="002A204D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2A204D" w:rsidRPr="002A204D" w:rsidRDefault="002A204D" w:rsidP="002A204D">
      <w:pPr>
        <w:spacing w:after="0" w:line="240" w:lineRule="auto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 xml:space="preserve">Esta política deve ser rigorosamente observada pela </w:t>
      </w:r>
      <w:r w:rsidRPr="002A204D">
        <w:rPr>
          <w:rFonts w:ascii="Arial" w:hAnsi="Arial" w:cs="Arial"/>
          <w:color w:val="000066"/>
        </w:rPr>
        <w:t xml:space="preserve">Alfa </w:t>
      </w:r>
      <w:r w:rsidRPr="00CB6005">
        <w:rPr>
          <w:rFonts w:ascii="Arial" w:hAnsi="Arial" w:cs="Arial"/>
          <w:i/>
          <w:color w:val="000066"/>
        </w:rPr>
        <w:t>Investments</w:t>
      </w:r>
      <w:r w:rsidRPr="002A204D">
        <w:rPr>
          <w:rFonts w:ascii="Arial" w:hAnsi="Arial" w:cs="Arial"/>
          <w:color w:val="000066"/>
        </w:rPr>
        <w:t xml:space="preserve">. </w:t>
      </w:r>
    </w:p>
    <w:p w:rsidR="000F4F28" w:rsidRPr="00126E10" w:rsidRDefault="000F4F28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AB6FE9" w:rsidRPr="00AB6FE9" w:rsidRDefault="00AB6FE9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D61C23" w:rsidRPr="00AB6FE9" w:rsidRDefault="004840EA" w:rsidP="004840EA">
      <w:pPr>
        <w:pStyle w:val="Ttulo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b/>
          <w:color w:val="000066"/>
          <w:sz w:val="22"/>
          <w:szCs w:val="22"/>
        </w:rPr>
      </w:pPr>
      <w:bookmarkStart w:id="5" w:name="_Toc525658320"/>
      <w:r>
        <w:rPr>
          <w:rFonts w:ascii="Arial" w:hAnsi="Arial" w:cs="Arial"/>
          <w:b/>
          <w:color w:val="000066"/>
          <w:sz w:val="22"/>
          <w:szCs w:val="22"/>
        </w:rPr>
        <w:t>Controles Físicos e Lógicos</w:t>
      </w:r>
      <w:bookmarkEnd w:id="5"/>
    </w:p>
    <w:p w:rsidR="00AB6FE9" w:rsidRPr="00AB6FE9" w:rsidRDefault="00AB6FE9" w:rsidP="004840EA">
      <w:pPr>
        <w:spacing w:after="0" w:line="240" w:lineRule="auto"/>
        <w:jc w:val="both"/>
        <w:rPr>
          <w:rFonts w:ascii="Arial" w:hAnsi="Arial" w:cs="Arial"/>
          <w:b/>
          <w:color w:val="000066"/>
        </w:rPr>
      </w:pPr>
    </w:p>
    <w:p w:rsidR="004840EA" w:rsidRDefault="004840EA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A área de Consultoria de Valores Mobiliários possui acesso restrito. Seus funcionários a acessam por meio de controle de acesso biométrico e sistema de cadastro e monitoramento dos usuários.</w:t>
      </w:r>
    </w:p>
    <w:p w:rsidR="00E40DF0" w:rsidRDefault="00E40DF0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4840EA" w:rsidRDefault="004840EA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É expressamente proibida a presença ou circulação de pessoas estranhas ao ambiente da área abrangida sem a prévia autorização e o acompanhamento de um gerente. O acesso deve ser restrito aos integrantes da área e ao respectivo diretor.</w:t>
      </w:r>
    </w:p>
    <w:p w:rsidR="00E40DF0" w:rsidRDefault="00E40DF0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4840EA" w:rsidRDefault="004840EA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Os sistemas utilizados possuem controle de acesso com permissões concedidas pelos administradores dos sistemas mediante solicitação do gestor do usuário e com controle e revisão da administração da rede. O usuário necessariamente deve ser habilitado na rede corporativa d</w:t>
      </w:r>
      <w:r w:rsidR="002A204D">
        <w:rPr>
          <w:rFonts w:ascii="Arial" w:hAnsi="Arial" w:cs="Arial"/>
          <w:color w:val="000066"/>
        </w:rPr>
        <w:t>o</w:t>
      </w:r>
      <w:r>
        <w:rPr>
          <w:rFonts w:ascii="Arial" w:hAnsi="Arial" w:cs="Arial"/>
          <w:color w:val="000066"/>
        </w:rPr>
        <w:t xml:space="preserve"> </w:t>
      </w:r>
      <w:r w:rsidR="002A204D">
        <w:rPr>
          <w:rFonts w:ascii="Arial" w:hAnsi="Arial" w:cs="Arial"/>
          <w:color w:val="000066"/>
        </w:rPr>
        <w:t>Alfa</w:t>
      </w:r>
      <w:r>
        <w:rPr>
          <w:rFonts w:ascii="Arial" w:hAnsi="Arial" w:cs="Arial"/>
          <w:color w:val="000066"/>
        </w:rPr>
        <w:t xml:space="preserve"> e as permissões de acesso aos sistemas são controladas por perfis previamente definidos.</w:t>
      </w:r>
    </w:p>
    <w:p w:rsidR="00E40DF0" w:rsidRDefault="00E40DF0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4840EA" w:rsidRDefault="004840EA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 xml:space="preserve">As áreas abrangidas possuem acessos restritos na Rede Corporativa que são acessados somente pelos funcionários previamente definidos pelos seus gestores e passam por revisão semestral, visando o bom uso de instalações, equipamentos e arquivos comuns a mais de um setor do </w:t>
      </w:r>
      <w:r w:rsidR="002A204D">
        <w:rPr>
          <w:rFonts w:ascii="Arial" w:hAnsi="Arial" w:cs="Arial"/>
          <w:color w:val="000066"/>
        </w:rPr>
        <w:t>Alfa</w:t>
      </w:r>
      <w:r>
        <w:rPr>
          <w:rFonts w:ascii="Arial" w:hAnsi="Arial" w:cs="Arial"/>
          <w:color w:val="000066"/>
        </w:rPr>
        <w:t>.</w:t>
      </w:r>
    </w:p>
    <w:p w:rsidR="00E40DF0" w:rsidRDefault="00E40DF0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4840EA" w:rsidRDefault="004840EA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Os acessos concedidos passam por revisões periódicas. Eventuais distorções são submetidas ao gestor do usuário</w:t>
      </w:r>
      <w:r w:rsidR="002A204D">
        <w:rPr>
          <w:rFonts w:ascii="Arial" w:hAnsi="Arial" w:cs="Arial"/>
          <w:color w:val="000066"/>
        </w:rPr>
        <w:t xml:space="preserve"> e os acessos são bloqueados até</w:t>
      </w:r>
      <w:r>
        <w:rPr>
          <w:rFonts w:ascii="Arial" w:hAnsi="Arial" w:cs="Arial"/>
          <w:color w:val="000066"/>
        </w:rPr>
        <w:t xml:space="preserve"> que se esclareçam as eventuais divergências.</w:t>
      </w:r>
    </w:p>
    <w:p w:rsidR="00E40DF0" w:rsidRDefault="00E40DF0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505C92" w:rsidRDefault="004840EA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 xml:space="preserve">Os </w:t>
      </w:r>
      <w:r w:rsidR="002A204D">
        <w:rPr>
          <w:rFonts w:ascii="Arial" w:hAnsi="Arial" w:cs="Arial"/>
          <w:color w:val="000066"/>
        </w:rPr>
        <w:t xml:space="preserve">nomes dos </w:t>
      </w:r>
      <w:r>
        <w:rPr>
          <w:rFonts w:ascii="Arial" w:hAnsi="Arial" w:cs="Arial"/>
          <w:color w:val="000066"/>
        </w:rPr>
        <w:t>funcionários desligados são informados pelo Departamento de Recursos Humanos à Administração da Rede e aos Gestores da Informação, que efetuam a inativação de acesso à rede corporativa e aos sistemas.</w:t>
      </w:r>
    </w:p>
    <w:p w:rsidR="004840EA" w:rsidRDefault="004840EA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4840EA" w:rsidRPr="00EC5EF8" w:rsidRDefault="004840EA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4840EA" w:rsidRDefault="004840EA" w:rsidP="004840EA">
      <w:pPr>
        <w:pStyle w:val="Ttulo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b/>
          <w:color w:val="000066"/>
          <w:sz w:val="22"/>
          <w:szCs w:val="22"/>
        </w:rPr>
      </w:pPr>
      <w:bookmarkStart w:id="6" w:name="_Toc525658321"/>
      <w:r>
        <w:rPr>
          <w:rFonts w:ascii="Arial" w:hAnsi="Arial" w:cs="Arial"/>
          <w:b/>
          <w:color w:val="000066"/>
          <w:sz w:val="22"/>
          <w:szCs w:val="22"/>
        </w:rPr>
        <w:t>Sigilo Bancário</w:t>
      </w:r>
      <w:bookmarkEnd w:id="6"/>
    </w:p>
    <w:p w:rsidR="004840EA" w:rsidRDefault="004840EA" w:rsidP="004840EA">
      <w:pPr>
        <w:spacing w:after="0" w:line="240" w:lineRule="auto"/>
      </w:pPr>
    </w:p>
    <w:p w:rsidR="004840EA" w:rsidRDefault="004840EA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As informações privilegiadas de clientes e/ou das operações objeto da consultoria prestada, sejam cadastrais, econômico-financeiras ou de valores, devem ser tratadas com absoluto sigilo e discrição, sendo terminantemente proibida qualquer divulgação fora do ambiente das áreas abrangidas e estritamente necessárias às atividades.</w:t>
      </w:r>
    </w:p>
    <w:p w:rsidR="00E40DF0" w:rsidRDefault="00E40DF0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4840EA" w:rsidRDefault="004840EA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No que se refere à remessa de posições de investimentos, contratos e outros documentos, devem ser tomadas as devidas precauções no que concerne ao correto endereçamento e adequado fechamento dos envelopes, inclusive colocando-os em envelope plástico de segurança.</w:t>
      </w:r>
    </w:p>
    <w:p w:rsidR="00E40DF0" w:rsidRDefault="00E40DF0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4840EA" w:rsidRDefault="004840EA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É terminantemente proibida a troca de informações de extratos e posições de clientes por e-mail, sem o travamento por senha previamente pactuada.</w:t>
      </w:r>
    </w:p>
    <w:p w:rsidR="00E40DF0" w:rsidRDefault="00E40DF0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4840EA" w:rsidRDefault="004840EA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As ligações telefônicas para a troca de informações sobre a negociação de ativos poderão ser gravadas.</w:t>
      </w:r>
    </w:p>
    <w:p w:rsidR="00E40DF0" w:rsidRDefault="00E40DF0" w:rsidP="004840EA">
      <w:pPr>
        <w:spacing w:after="0" w:line="240" w:lineRule="auto"/>
        <w:rPr>
          <w:rFonts w:ascii="Arial" w:hAnsi="Arial" w:cs="Arial"/>
          <w:color w:val="000066"/>
        </w:rPr>
      </w:pPr>
    </w:p>
    <w:p w:rsidR="004840EA" w:rsidRDefault="004840EA" w:rsidP="004840EA">
      <w:pPr>
        <w:spacing w:after="0" w:line="240" w:lineRule="auto"/>
      </w:pPr>
      <w:r>
        <w:rPr>
          <w:rFonts w:ascii="Arial" w:hAnsi="Arial" w:cs="Arial"/>
          <w:color w:val="000066"/>
        </w:rPr>
        <w:t>As áreas de homologação de sistemas devem conter a base de dados com os dados de clientes de forma mascarada, de modo que os prestadores de serviços de TI não tenham acesso a esses dados.</w:t>
      </w:r>
    </w:p>
    <w:p w:rsidR="004840EA" w:rsidRDefault="004840EA" w:rsidP="004840EA">
      <w:pPr>
        <w:spacing w:after="0" w:line="240" w:lineRule="auto"/>
      </w:pPr>
    </w:p>
    <w:p w:rsidR="004840EA" w:rsidRPr="004840EA" w:rsidRDefault="004840EA" w:rsidP="004840EA">
      <w:pPr>
        <w:spacing w:after="0" w:line="240" w:lineRule="auto"/>
      </w:pPr>
    </w:p>
    <w:p w:rsidR="004840EA" w:rsidRDefault="004840EA" w:rsidP="004840EA">
      <w:pPr>
        <w:pStyle w:val="Ttulo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b/>
          <w:color w:val="000066"/>
          <w:sz w:val="22"/>
          <w:szCs w:val="22"/>
        </w:rPr>
      </w:pPr>
      <w:bookmarkStart w:id="7" w:name="_Toc525658322"/>
      <w:r>
        <w:rPr>
          <w:rFonts w:ascii="Arial" w:hAnsi="Arial" w:cs="Arial"/>
          <w:b/>
          <w:color w:val="000066"/>
          <w:sz w:val="22"/>
          <w:szCs w:val="22"/>
        </w:rPr>
        <w:t>Padrão de Consuta</w:t>
      </w:r>
      <w:bookmarkEnd w:id="7"/>
    </w:p>
    <w:p w:rsidR="004840EA" w:rsidRDefault="004840EA" w:rsidP="004840EA">
      <w:pPr>
        <w:spacing w:after="0" w:line="240" w:lineRule="auto"/>
      </w:pPr>
    </w:p>
    <w:p w:rsidR="004840EA" w:rsidRDefault="004840EA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 xml:space="preserve">Todos os integrantes da área abrangida por esta política devem observar fielmente o Código de Ética e Conduta do Conglomerado </w:t>
      </w:r>
      <w:r w:rsidR="002A204D">
        <w:rPr>
          <w:rFonts w:ascii="Arial" w:hAnsi="Arial" w:cs="Arial"/>
          <w:color w:val="000066"/>
        </w:rPr>
        <w:t xml:space="preserve">Financeiro </w:t>
      </w:r>
      <w:r>
        <w:rPr>
          <w:rFonts w:ascii="Arial" w:hAnsi="Arial" w:cs="Arial"/>
          <w:color w:val="000066"/>
        </w:rPr>
        <w:t>Alfa. Este documento é entregue a cada funcionário quando da sua contratação ou quando da atualização do Código, sob protocolo.</w:t>
      </w:r>
    </w:p>
    <w:p w:rsidR="00E40DF0" w:rsidRPr="005C3702" w:rsidRDefault="00E40DF0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4840EA" w:rsidRPr="00860E49" w:rsidRDefault="004840EA" w:rsidP="004840EA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color w:val="000066"/>
        </w:rPr>
      </w:pPr>
      <w:r w:rsidRPr="00860E49">
        <w:rPr>
          <w:rFonts w:ascii="Arial" w:hAnsi="Arial" w:cs="Arial"/>
          <w:b/>
          <w:color w:val="000066"/>
        </w:rPr>
        <w:t>SIGILO</w:t>
      </w:r>
    </w:p>
    <w:p w:rsidR="00E40DF0" w:rsidRDefault="00E40DF0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4840EA" w:rsidRDefault="004840EA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  <w:r w:rsidRPr="00860E49">
        <w:rPr>
          <w:rFonts w:ascii="Arial" w:hAnsi="Arial" w:cs="Arial"/>
          <w:color w:val="000066"/>
        </w:rPr>
        <w:t xml:space="preserve">As </w:t>
      </w:r>
      <w:r>
        <w:rPr>
          <w:rFonts w:ascii="Arial" w:hAnsi="Arial" w:cs="Arial"/>
          <w:color w:val="000066"/>
        </w:rPr>
        <w:t>informações sobre as atividades da área abrangida devem ser mantidas sob absoluto sigilo e confidencialidade, inclusive em relação às outras áreas do Conglomerado Alfa. Os funcionários da área abrangida devem ter plena e total consciência desta política, que deve ser reforçada pelos gestores durante as reuniões periódicas. Os novos contratados devem ser orientados pessoalmente pelas suas chefias sobre esta política.</w:t>
      </w:r>
    </w:p>
    <w:p w:rsidR="00E40DF0" w:rsidRDefault="00E40DF0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4840EA" w:rsidRPr="00860E49" w:rsidRDefault="004840EA" w:rsidP="004840EA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color w:val="000066"/>
        </w:rPr>
      </w:pPr>
      <w:r w:rsidRPr="00860E49">
        <w:rPr>
          <w:rFonts w:ascii="Arial" w:hAnsi="Arial" w:cs="Arial"/>
          <w:b/>
          <w:color w:val="000066"/>
        </w:rPr>
        <w:t>TERMOS</w:t>
      </w:r>
    </w:p>
    <w:p w:rsidR="00E40DF0" w:rsidRDefault="00E40DF0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4840EA" w:rsidRDefault="004840EA" w:rsidP="004840EA">
      <w:pPr>
        <w:spacing w:after="0" w:line="240" w:lineRule="auto"/>
        <w:jc w:val="both"/>
        <w:rPr>
          <w:rFonts w:ascii="Arial" w:hAnsi="Arial" w:cs="Arial"/>
          <w:b/>
          <w:color w:val="000066"/>
        </w:rPr>
      </w:pPr>
      <w:r>
        <w:rPr>
          <w:rFonts w:ascii="Arial" w:hAnsi="Arial" w:cs="Arial"/>
          <w:color w:val="000066"/>
        </w:rPr>
        <w:t xml:space="preserve">Os funcionários das áreas abrangidas devem assinar os termos de confidencialidade, além do já citado </w:t>
      </w:r>
      <w:r w:rsidR="002A204D">
        <w:rPr>
          <w:rFonts w:ascii="Arial" w:hAnsi="Arial" w:cs="Arial"/>
          <w:color w:val="000066"/>
        </w:rPr>
        <w:t xml:space="preserve">protocolo de recebimento do </w:t>
      </w:r>
      <w:r>
        <w:rPr>
          <w:rFonts w:ascii="Arial" w:hAnsi="Arial" w:cs="Arial"/>
          <w:color w:val="000066"/>
        </w:rPr>
        <w:t>Código de Ética e Conduta. Cabe ao gerente providenciar as assinaturas no primeiro dia de trabalho do funcionário.</w:t>
      </w:r>
    </w:p>
    <w:p w:rsidR="004840EA" w:rsidRDefault="004840EA" w:rsidP="004840EA">
      <w:pPr>
        <w:spacing w:after="0" w:line="240" w:lineRule="auto"/>
      </w:pPr>
    </w:p>
    <w:p w:rsidR="004840EA" w:rsidRPr="004840EA" w:rsidRDefault="004840EA" w:rsidP="004840EA">
      <w:pPr>
        <w:spacing w:after="0" w:line="240" w:lineRule="auto"/>
      </w:pPr>
    </w:p>
    <w:p w:rsidR="004840EA" w:rsidRDefault="004840EA" w:rsidP="004840EA">
      <w:pPr>
        <w:pStyle w:val="Ttulo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b/>
          <w:color w:val="000066"/>
          <w:sz w:val="22"/>
          <w:szCs w:val="22"/>
        </w:rPr>
      </w:pPr>
      <w:bookmarkStart w:id="8" w:name="_Toc525658323"/>
      <w:r>
        <w:rPr>
          <w:rFonts w:ascii="Arial" w:hAnsi="Arial" w:cs="Arial"/>
          <w:b/>
          <w:color w:val="000066"/>
          <w:sz w:val="22"/>
          <w:szCs w:val="22"/>
        </w:rPr>
        <w:t>Informações Privilegiadas</w:t>
      </w:r>
      <w:bookmarkEnd w:id="8"/>
    </w:p>
    <w:p w:rsidR="004840EA" w:rsidRDefault="004840EA" w:rsidP="004840EA">
      <w:pPr>
        <w:spacing w:after="0" w:line="240" w:lineRule="auto"/>
      </w:pPr>
    </w:p>
    <w:p w:rsidR="004840EA" w:rsidRDefault="004840EA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Não é permitida, em hipótese alguma, a troca de informações com áreas igualmente detentoras de informações privilegiadas.</w:t>
      </w:r>
    </w:p>
    <w:p w:rsidR="00E40DF0" w:rsidRDefault="00E40DF0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4840EA" w:rsidRDefault="004840EA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Os gestores das áreas abrangidas devem estar sempre atentos às conversas e atitudes da sua equipe e levar ao conhecimento do seu respectivo Diretor ou da Auditoria Interna, qualquer desvio de conduta que venha a ser detectado.</w:t>
      </w:r>
    </w:p>
    <w:p w:rsidR="004840EA" w:rsidRDefault="004840EA" w:rsidP="004840EA">
      <w:pPr>
        <w:spacing w:after="0" w:line="240" w:lineRule="auto"/>
      </w:pPr>
    </w:p>
    <w:p w:rsidR="004840EA" w:rsidRPr="004840EA" w:rsidRDefault="004840EA" w:rsidP="004840EA">
      <w:pPr>
        <w:spacing w:after="0" w:line="240" w:lineRule="auto"/>
      </w:pPr>
    </w:p>
    <w:p w:rsidR="00EC5EF8" w:rsidRPr="00EC5EF8" w:rsidRDefault="004840EA" w:rsidP="004840EA">
      <w:pPr>
        <w:pStyle w:val="Ttulo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b/>
          <w:color w:val="000066"/>
          <w:sz w:val="22"/>
          <w:szCs w:val="22"/>
        </w:rPr>
      </w:pPr>
      <w:bookmarkStart w:id="9" w:name="_Toc525658324"/>
      <w:r>
        <w:rPr>
          <w:rFonts w:ascii="Arial" w:hAnsi="Arial" w:cs="Arial"/>
          <w:b/>
          <w:color w:val="000066"/>
          <w:sz w:val="22"/>
          <w:szCs w:val="22"/>
        </w:rPr>
        <w:t>Controles Internos</w:t>
      </w:r>
      <w:bookmarkEnd w:id="9"/>
    </w:p>
    <w:p w:rsidR="00EC5EF8" w:rsidRPr="00EC5EF8" w:rsidRDefault="00EC5EF8" w:rsidP="004840EA">
      <w:pPr>
        <w:spacing w:after="0" w:line="240" w:lineRule="auto"/>
        <w:rPr>
          <w:color w:val="000066"/>
        </w:rPr>
      </w:pPr>
    </w:p>
    <w:p w:rsidR="004840EA" w:rsidRPr="001C580C" w:rsidRDefault="004840EA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A área de Controles Internos é a responsável pelo monitoramento do cumprimento desta política.</w:t>
      </w:r>
    </w:p>
    <w:p w:rsidR="00D72A12" w:rsidRDefault="00D72A12" w:rsidP="004840EA">
      <w:pPr>
        <w:spacing w:after="0" w:line="240" w:lineRule="auto"/>
        <w:jc w:val="both"/>
        <w:rPr>
          <w:rFonts w:ascii="Arial" w:hAnsi="Arial" w:cs="Arial"/>
          <w:color w:val="000066"/>
        </w:rPr>
      </w:pPr>
    </w:p>
    <w:sectPr w:rsidR="00D72A12" w:rsidSect="00A50865">
      <w:headerReference w:type="default" r:id="rId9"/>
      <w:footerReference w:type="default" r:id="rId10"/>
      <w:pgSz w:w="11906" w:h="16838"/>
      <w:pgMar w:top="1417" w:right="1416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30" w:rsidRDefault="00260C30" w:rsidP="00E10F2A">
      <w:pPr>
        <w:spacing w:after="0" w:line="240" w:lineRule="auto"/>
      </w:pPr>
      <w:r>
        <w:separator/>
      </w:r>
    </w:p>
  </w:endnote>
  <w:endnote w:type="continuationSeparator" w:id="0">
    <w:p w:rsidR="00260C30" w:rsidRDefault="00260C30" w:rsidP="00E1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AGLE Y+ Trajan">
    <w:altName w:val="UAGLE Y+ Traj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D5" w:rsidRPr="00CF63D5" w:rsidRDefault="004840EA" w:rsidP="00E10F2A">
    <w:pPr>
      <w:pStyle w:val="Rodap"/>
      <w:rPr>
        <w:rFonts w:ascii="Arial" w:hAnsi="Arial" w:cs="Arial"/>
        <w:color w:val="000066"/>
        <w:sz w:val="18"/>
        <w:szCs w:val="18"/>
      </w:rPr>
    </w:pPr>
    <w:r>
      <w:rPr>
        <w:rFonts w:ascii="Arial" w:hAnsi="Arial" w:cs="Arial"/>
        <w:color w:val="000066"/>
        <w:sz w:val="18"/>
        <w:szCs w:val="18"/>
      </w:rPr>
      <w:t xml:space="preserve">Política de Segregação das Atividades de Consultoria de Valores Mobiliários e de Controles de Informações Confidenciais                                                                                                                                                      </w:t>
    </w:r>
    <w:r w:rsidR="00E413DE" w:rsidRPr="00CF63D5">
      <w:rPr>
        <w:rFonts w:ascii="Arial" w:hAnsi="Arial" w:cs="Arial"/>
        <w:color w:val="000066"/>
        <w:sz w:val="18"/>
        <w:szCs w:val="18"/>
      </w:rPr>
      <w:fldChar w:fldCharType="begin"/>
    </w:r>
    <w:r w:rsidR="00CF63D5" w:rsidRPr="00CF63D5">
      <w:rPr>
        <w:rFonts w:ascii="Arial" w:hAnsi="Arial" w:cs="Arial"/>
        <w:color w:val="000066"/>
        <w:sz w:val="18"/>
        <w:szCs w:val="18"/>
      </w:rPr>
      <w:instrText>PAGE   \* MERGEFORMAT</w:instrText>
    </w:r>
    <w:r w:rsidR="00E413DE" w:rsidRPr="00CF63D5">
      <w:rPr>
        <w:rFonts w:ascii="Arial" w:hAnsi="Arial" w:cs="Arial"/>
        <w:color w:val="000066"/>
        <w:sz w:val="18"/>
        <w:szCs w:val="18"/>
      </w:rPr>
      <w:fldChar w:fldCharType="separate"/>
    </w:r>
    <w:r w:rsidR="00E01189">
      <w:rPr>
        <w:rFonts w:ascii="Arial" w:hAnsi="Arial" w:cs="Arial"/>
        <w:noProof/>
        <w:color w:val="000066"/>
        <w:sz w:val="18"/>
        <w:szCs w:val="18"/>
      </w:rPr>
      <w:t>1</w:t>
    </w:r>
    <w:r w:rsidR="00E413DE" w:rsidRPr="00CF63D5">
      <w:rPr>
        <w:rFonts w:ascii="Arial" w:hAnsi="Arial" w:cs="Arial"/>
        <w:color w:val="000066"/>
        <w:sz w:val="18"/>
        <w:szCs w:val="18"/>
      </w:rPr>
      <w:fldChar w:fldCharType="end"/>
    </w:r>
  </w:p>
  <w:p w:rsidR="00CF63D5" w:rsidRDefault="00CF63D5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30" w:rsidRDefault="00260C30" w:rsidP="00E10F2A">
      <w:pPr>
        <w:spacing w:after="0" w:line="240" w:lineRule="auto"/>
      </w:pPr>
      <w:r>
        <w:separator/>
      </w:r>
    </w:p>
  </w:footnote>
  <w:footnote w:type="continuationSeparator" w:id="0">
    <w:p w:rsidR="00260C30" w:rsidRDefault="00260C30" w:rsidP="00E1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D5" w:rsidRDefault="00CF63D5">
    <w:pPr>
      <w:pStyle w:val="Cabealho"/>
    </w:pPr>
  </w:p>
  <w:p w:rsidR="00CF63D5" w:rsidRDefault="00CF63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D4F"/>
    <w:multiLevelType w:val="hybridMultilevel"/>
    <w:tmpl w:val="80885974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C490FE1"/>
    <w:multiLevelType w:val="hybridMultilevel"/>
    <w:tmpl w:val="C0DA00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4DA"/>
    <w:multiLevelType w:val="hybridMultilevel"/>
    <w:tmpl w:val="838C3B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602"/>
    <w:multiLevelType w:val="hybridMultilevel"/>
    <w:tmpl w:val="01E4CF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392B"/>
    <w:multiLevelType w:val="hybridMultilevel"/>
    <w:tmpl w:val="13D053DC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9D6ABC"/>
    <w:multiLevelType w:val="hybridMultilevel"/>
    <w:tmpl w:val="D5DC07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C61A4"/>
    <w:multiLevelType w:val="hybridMultilevel"/>
    <w:tmpl w:val="96220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2FC0"/>
    <w:multiLevelType w:val="hybridMultilevel"/>
    <w:tmpl w:val="34FE4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45C31"/>
    <w:multiLevelType w:val="hybridMultilevel"/>
    <w:tmpl w:val="132AA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049AA"/>
    <w:multiLevelType w:val="hybridMultilevel"/>
    <w:tmpl w:val="6F741F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22BFC"/>
    <w:multiLevelType w:val="multilevel"/>
    <w:tmpl w:val="3F16B85A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pStyle w:val="Ttulo2"/>
      <w:lvlText w:val="%1.%2."/>
      <w:lvlJc w:val="left"/>
      <w:pPr>
        <w:ind w:left="1567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66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tulo3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1" w15:restartNumberingAfterBreak="0">
    <w:nsid w:val="7A5F5070"/>
    <w:multiLevelType w:val="hybridMultilevel"/>
    <w:tmpl w:val="588A2F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CA"/>
    <w:rsid w:val="000132C3"/>
    <w:rsid w:val="00031372"/>
    <w:rsid w:val="0008665E"/>
    <w:rsid w:val="00093CBE"/>
    <w:rsid w:val="000F06A5"/>
    <w:rsid w:val="000F1DCC"/>
    <w:rsid w:val="000F30A9"/>
    <w:rsid w:val="000F4F28"/>
    <w:rsid w:val="00104961"/>
    <w:rsid w:val="00104FA9"/>
    <w:rsid w:val="001332E7"/>
    <w:rsid w:val="00141826"/>
    <w:rsid w:val="00143A8B"/>
    <w:rsid w:val="00166E43"/>
    <w:rsid w:val="00173758"/>
    <w:rsid w:val="001837EE"/>
    <w:rsid w:val="001C7E8B"/>
    <w:rsid w:val="001E2CAB"/>
    <w:rsid w:val="001E6C8D"/>
    <w:rsid w:val="00260C30"/>
    <w:rsid w:val="00271849"/>
    <w:rsid w:val="0027634E"/>
    <w:rsid w:val="002A0371"/>
    <w:rsid w:val="002A204D"/>
    <w:rsid w:val="002A6B46"/>
    <w:rsid w:val="002C599E"/>
    <w:rsid w:val="002D19A9"/>
    <w:rsid w:val="002E58B9"/>
    <w:rsid w:val="002F362B"/>
    <w:rsid w:val="003039E5"/>
    <w:rsid w:val="00347CB8"/>
    <w:rsid w:val="00351F1E"/>
    <w:rsid w:val="00355DE6"/>
    <w:rsid w:val="003606F5"/>
    <w:rsid w:val="003E034E"/>
    <w:rsid w:val="003E106D"/>
    <w:rsid w:val="00417450"/>
    <w:rsid w:val="0042060A"/>
    <w:rsid w:val="00424C19"/>
    <w:rsid w:val="00430059"/>
    <w:rsid w:val="0044781B"/>
    <w:rsid w:val="004531D4"/>
    <w:rsid w:val="00461529"/>
    <w:rsid w:val="00473780"/>
    <w:rsid w:val="004840EA"/>
    <w:rsid w:val="00491F1C"/>
    <w:rsid w:val="004947B3"/>
    <w:rsid w:val="004B1D4F"/>
    <w:rsid w:val="004C5DE7"/>
    <w:rsid w:val="00500CD9"/>
    <w:rsid w:val="00505C92"/>
    <w:rsid w:val="005109DD"/>
    <w:rsid w:val="005249CA"/>
    <w:rsid w:val="00556756"/>
    <w:rsid w:val="005734D0"/>
    <w:rsid w:val="005F2F01"/>
    <w:rsid w:val="005F562F"/>
    <w:rsid w:val="00643322"/>
    <w:rsid w:val="006726DE"/>
    <w:rsid w:val="006829E5"/>
    <w:rsid w:val="006949BC"/>
    <w:rsid w:val="00694D03"/>
    <w:rsid w:val="006A5EF7"/>
    <w:rsid w:val="006C5A51"/>
    <w:rsid w:val="006D3CF6"/>
    <w:rsid w:val="006F0044"/>
    <w:rsid w:val="00740D13"/>
    <w:rsid w:val="007453C1"/>
    <w:rsid w:val="0074579F"/>
    <w:rsid w:val="00747133"/>
    <w:rsid w:val="00751E68"/>
    <w:rsid w:val="007529FB"/>
    <w:rsid w:val="00756EC4"/>
    <w:rsid w:val="007643DB"/>
    <w:rsid w:val="007868AA"/>
    <w:rsid w:val="00792B5D"/>
    <w:rsid w:val="007A22A6"/>
    <w:rsid w:val="007A3BD0"/>
    <w:rsid w:val="007F4752"/>
    <w:rsid w:val="007F4B88"/>
    <w:rsid w:val="007F7C67"/>
    <w:rsid w:val="00800838"/>
    <w:rsid w:val="0080330A"/>
    <w:rsid w:val="0083761B"/>
    <w:rsid w:val="008403E9"/>
    <w:rsid w:val="008449F1"/>
    <w:rsid w:val="00856990"/>
    <w:rsid w:val="00857EED"/>
    <w:rsid w:val="00860B6C"/>
    <w:rsid w:val="008C3037"/>
    <w:rsid w:val="008C50BE"/>
    <w:rsid w:val="008C5495"/>
    <w:rsid w:val="008D0148"/>
    <w:rsid w:val="008E3B18"/>
    <w:rsid w:val="009269CC"/>
    <w:rsid w:val="00965192"/>
    <w:rsid w:val="00996164"/>
    <w:rsid w:val="009A2351"/>
    <w:rsid w:val="009B7D5D"/>
    <w:rsid w:val="009D05F7"/>
    <w:rsid w:val="009E00DC"/>
    <w:rsid w:val="009E662B"/>
    <w:rsid w:val="00A21DFC"/>
    <w:rsid w:val="00A50865"/>
    <w:rsid w:val="00A546B4"/>
    <w:rsid w:val="00A6236B"/>
    <w:rsid w:val="00A91414"/>
    <w:rsid w:val="00AA2603"/>
    <w:rsid w:val="00AB6FE9"/>
    <w:rsid w:val="00AD0C8B"/>
    <w:rsid w:val="00AE005E"/>
    <w:rsid w:val="00AE67CB"/>
    <w:rsid w:val="00B0165B"/>
    <w:rsid w:val="00B10158"/>
    <w:rsid w:val="00B159C5"/>
    <w:rsid w:val="00B2173E"/>
    <w:rsid w:val="00B27684"/>
    <w:rsid w:val="00B838C6"/>
    <w:rsid w:val="00B9081A"/>
    <w:rsid w:val="00B92E31"/>
    <w:rsid w:val="00BA520A"/>
    <w:rsid w:val="00BB1CB0"/>
    <w:rsid w:val="00BD3217"/>
    <w:rsid w:val="00BF19D6"/>
    <w:rsid w:val="00BF1C60"/>
    <w:rsid w:val="00BF4ABE"/>
    <w:rsid w:val="00BF4CC9"/>
    <w:rsid w:val="00C14055"/>
    <w:rsid w:val="00C20355"/>
    <w:rsid w:val="00C30C5E"/>
    <w:rsid w:val="00C56605"/>
    <w:rsid w:val="00C70832"/>
    <w:rsid w:val="00C81329"/>
    <w:rsid w:val="00C822FE"/>
    <w:rsid w:val="00C95DB3"/>
    <w:rsid w:val="00CB02B8"/>
    <w:rsid w:val="00CB6005"/>
    <w:rsid w:val="00CB6655"/>
    <w:rsid w:val="00CC496A"/>
    <w:rsid w:val="00CD48E2"/>
    <w:rsid w:val="00CF63D5"/>
    <w:rsid w:val="00D357C0"/>
    <w:rsid w:val="00D36696"/>
    <w:rsid w:val="00D47E7B"/>
    <w:rsid w:val="00D55C09"/>
    <w:rsid w:val="00D56D88"/>
    <w:rsid w:val="00D61C23"/>
    <w:rsid w:val="00D62FF8"/>
    <w:rsid w:val="00D72A12"/>
    <w:rsid w:val="00D81DF2"/>
    <w:rsid w:val="00D843FC"/>
    <w:rsid w:val="00DE48DA"/>
    <w:rsid w:val="00DE5B5C"/>
    <w:rsid w:val="00E01189"/>
    <w:rsid w:val="00E0168C"/>
    <w:rsid w:val="00E049D1"/>
    <w:rsid w:val="00E10F2A"/>
    <w:rsid w:val="00E349CF"/>
    <w:rsid w:val="00E40DF0"/>
    <w:rsid w:val="00E413DE"/>
    <w:rsid w:val="00E53830"/>
    <w:rsid w:val="00E62C0C"/>
    <w:rsid w:val="00E74712"/>
    <w:rsid w:val="00EA5715"/>
    <w:rsid w:val="00EC5EF8"/>
    <w:rsid w:val="00ED3356"/>
    <w:rsid w:val="00F33B84"/>
    <w:rsid w:val="00F51A00"/>
    <w:rsid w:val="00F96C02"/>
    <w:rsid w:val="00FD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FF886-C4A8-47B4-9598-12BFEBD6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D19A9"/>
    <w:pPr>
      <w:keepNext/>
      <w:keepLines/>
      <w:spacing w:before="400" w:after="40" w:line="360" w:lineRule="auto"/>
      <w:outlineLvl w:val="0"/>
    </w:pPr>
    <w:rPr>
      <w:rFonts w:ascii="Times New Roman" w:eastAsia="MS Gothic" w:hAnsi="Times New Roman" w:cs="Times New Roman"/>
      <w:sz w:val="24"/>
      <w:szCs w:val="36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2D19A9"/>
    <w:pPr>
      <w:keepNext/>
      <w:keepLines/>
      <w:numPr>
        <w:ilvl w:val="1"/>
        <w:numId w:val="1"/>
      </w:numPr>
      <w:spacing w:after="160" w:line="360" w:lineRule="auto"/>
      <w:ind w:left="1512"/>
      <w:jc w:val="both"/>
      <w:outlineLvl w:val="1"/>
    </w:pPr>
    <w:rPr>
      <w:rFonts w:ascii="Times New Roman" w:eastAsia="MS Gothic" w:hAnsi="Times New Roman" w:cs="Times New Roman"/>
      <w:b/>
      <w:color w:val="000000" w:themeColor="text1"/>
      <w:sz w:val="24"/>
      <w:szCs w:val="24"/>
    </w:rPr>
  </w:style>
  <w:style w:type="paragraph" w:styleId="Ttulo3">
    <w:name w:val="heading 3"/>
    <w:basedOn w:val="Ttulo4"/>
    <w:next w:val="Normal"/>
    <w:link w:val="Ttulo3Char"/>
    <w:autoRedefine/>
    <w:uiPriority w:val="9"/>
    <w:qFormat/>
    <w:rsid w:val="002D19A9"/>
    <w:pPr>
      <w:numPr>
        <w:ilvl w:val="2"/>
        <w:numId w:val="1"/>
      </w:numPr>
      <w:spacing w:before="0" w:after="160" w:line="240" w:lineRule="auto"/>
      <w:ind w:left="1944"/>
      <w:jc w:val="both"/>
      <w:outlineLvl w:val="2"/>
    </w:pPr>
    <w:rPr>
      <w:rFonts w:ascii="Arial" w:eastAsia="MS Gothic" w:hAnsi="Arial" w:cs="Arial"/>
      <w:b w:val="0"/>
      <w:bCs w:val="0"/>
      <w:i w:val="0"/>
      <w:iCs w:val="0"/>
      <w:color w:val="00006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D19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6B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D321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D19A9"/>
    <w:rPr>
      <w:rFonts w:ascii="Times New Roman" w:eastAsia="MS Gothic" w:hAnsi="Times New Roman" w:cs="Times New Roman"/>
      <w:sz w:val="24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2D19A9"/>
    <w:rPr>
      <w:rFonts w:ascii="Times New Roman" w:eastAsia="MS Gothic" w:hAnsi="Times New Roman" w:cs="Times New Roman"/>
      <w:b/>
      <w:color w:val="000000" w:themeColor="text1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2D19A9"/>
    <w:rPr>
      <w:rFonts w:ascii="Arial" w:eastAsia="MS Gothic" w:hAnsi="Arial" w:cs="Arial"/>
      <w:color w:val="000066"/>
    </w:rPr>
  </w:style>
  <w:style w:type="paragraph" w:customStyle="1" w:styleId="GradeMdia21">
    <w:name w:val="Grade Média 21"/>
    <w:uiPriority w:val="1"/>
    <w:qFormat/>
    <w:rsid w:val="002D19A9"/>
    <w:pPr>
      <w:spacing w:after="0" w:line="240" w:lineRule="auto"/>
    </w:pPr>
    <w:rPr>
      <w:rFonts w:ascii="Cambria" w:eastAsia="MS Mincho" w:hAnsi="Cambria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D19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nhideWhenUsed/>
    <w:rsid w:val="00E10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10F2A"/>
  </w:style>
  <w:style w:type="paragraph" w:styleId="Rodap">
    <w:name w:val="footer"/>
    <w:basedOn w:val="Normal"/>
    <w:link w:val="RodapChar"/>
    <w:uiPriority w:val="99"/>
    <w:unhideWhenUsed/>
    <w:rsid w:val="00E10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F2A"/>
  </w:style>
  <w:style w:type="paragraph" w:styleId="Textodecomentrio">
    <w:name w:val="annotation text"/>
    <w:basedOn w:val="Normal"/>
    <w:link w:val="TextodecomentrioChar"/>
    <w:rsid w:val="0092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269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2E58B9"/>
    <w:pPr>
      <w:tabs>
        <w:tab w:val="left" w:pos="540"/>
        <w:tab w:val="right" w:leader="dot" w:pos="8931"/>
      </w:tabs>
      <w:spacing w:before="120" w:after="120" w:line="240" w:lineRule="auto"/>
    </w:pPr>
    <w:rPr>
      <w:rFonts w:ascii="Arial" w:eastAsia="Calibri" w:hAnsi="Arial" w:cs="Arial"/>
      <w:b/>
      <w:bCs/>
      <w:caps/>
      <w:smallCaps/>
      <w:noProof/>
      <w:color w:val="000066"/>
      <w:spacing w:val="5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qFormat/>
    <w:rsid w:val="002E58B9"/>
    <w:pPr>
      <w:tabs>
        <w:tab w:val="left" w:pos="540"/>
        <w:tab w:val="right" w:leader="dot" w:pos="8931"/>
      </w:tabs>
      <w:spacing w:after="0" w:line="240" w:lineRule="auto"/>
      <w:ind w:left="540" w:hanging="540"/>
    </w:pPr>
    <w:rPr>
      <w:rFonts w:ascii="Arial" w:eastAsia="Times New Roman" w:hAnsi="Arial" w:cs="Times New Roman"/>
      <w:smallCaps/>
      <w:noProof/>
      <w:color w:val="000066"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269CC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62FF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5660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660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660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355DE6"/>
    <w:pPr>
      <w:widowControl w:val="0"/>
      <w:autoSpaceDE w:val="0"/>
      <w:autoSpaceDN w:val="0"/>
      <w:adjustRightInd w:val="0"/>
      <w:spacing w:after="0" w:line="240" w:lineRule="auto"/>
    </w:pPr>
    <w:rPr>
      <w:rFonts w:ascii="UAGLE Y+ Trajan" w:eastAsia="Times New Roman" w:hAnsi="UAGLE Y+ Trajan" w:cs="UAGLE Y+ Traj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57C2D-C628-4B30-B3CD-326C3F45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Conglomerado Alfa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Regina de Abreu Boturi</dc:creator>
  <cp:lastModifiedBy>Fabiana Fischer Teixeira de Souza Herani</cp:lastModifiedBy>
  <cp:revision>3</cp:revision>
  <cp:lastPrinted>2018-11-14T11:50:00Z</cp:lastPrinted>
  <dcterms:created xsi:type="dcterms:W3CDTF">2020-06-01T13:05:00Z</dcterms:created>
  <dcterms:modified xsi:type="dcterms:W3CDTF">2020-06-01T13:05:00Z</dcterms:modified>
</cp:coreProperties>
</file>